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3339" w14:textId="77777777" w:rsidR="00CC2DC7" w:rsidRPr="00CC2DC7" w:rsidRDefault="00CC2DC7" w:rsidP="00CC2D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MX"/>
          <w14:ligatures w14:val="none"/>
        </w:rPr>
      </w:pPr>
      <w:bookmarkStart w:id="0" w:name="OLE_LINK1"/>
      <w:r w:rsidRPr="00CC2DC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MX"/>
          <w14:ligatures w14:val="none"/>
        </w:rPr>
        <w:t>Cronograma – Mesas de Trabajo para Revisión y Actualización de Procedimientos</w:t>
      </w:r>
    </w:p>
    <w:p w14:paraId="2433ED1F" w14:textId="23F88228" w:rsidR="00CC2DC7" w:rsidRDefault="00CC2DC7" w:rsidP="00CC2D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b/>
          <w:bCs/>
          <w:kern w:val="0"/>
          <w:lang w:eastAsia="es-MX"/>
          <w14:ligatures w14:val="none"/>
        </w:rPr>
        <w:t>Periodicidad: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> Todos los miércoles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br/>
      </w:r>
      <w:r w:rsidRPr="00CC2DC7">
        <w:rPr>
          <w:rFonts w:ascii="Times New Roman" w:eastAsia="Times New Roman" w:hAnsi="Times New Roman" w:cs="Times New Roman"/>
          <w:b/>
          <w:bCs/>
          <w:kern w:val="0"/>
          <w:lang w:eastAsia="es-MX"/>
          <w14:ligatures w14:val="none"/>
        </w:rPr>
        <w:t>Horario: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> 10:00 a.m. a 12:00 p.m.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br/>
      </w:r>
      <w:r w:rsidRPr="00CC2DC7">
        <w:rPr>
          <w:rFonts w:ascii="Times New Roman" w:eastAsia="Times New Roman" w:hAnsi="Times New Roman" w:cs="Times New Roman"/>
          <w:b/>
          <w:bCs/>
          <w:kern w:val="0"/>
          <w:lang w:eastAsia="es-MX"/>
          <w14:ligatures w14:val="none"/>
        </w:rPr>
        <w:t>Duración: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> 2 horas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br/>
      </w:r>
      <w:r w:rsidRPr="00CC2DC7">
        <w:rPr>
          <w:rFonts w:ascii="Times New Roman" w:eastAsia="Times New Roman" w:hAnsi="Times New Roman" w:cs="Times New Roman"/>
          <w:b/>
          <w:bCs/>
          <w:kern w:val="0"/>
          <w:lang w:eastAsia="es-MX"/>
          <w14:ligatures w14:val="none"/>
        </w:rPr>
        <w:t>Periodo: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 xml:space="preserve"> Del 13 de mayo de 2026 al </w:t>
      </w:r>
      <w:r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>24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 xml:space="preserve"> de </w:t>
      </w:r>
      <w:r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>junio</w:t>
      </w:r>
      <w:r w:rsidRPr="00CC2DC7"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 xml:space="preserve"> de 2026</w:t>
      </w:r>
    </w:p>
    <w:p w14:paraId="6043B620" w14:textId="77777777" w:rsidR="00CC2DC7" w:rsidRPr="00CC2DC7" w:rsidRDefault="00CC2DC7" w:rsidP="00CC2D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b/>
          <w:bCs/>
          <w:color w:val="000000"/>
          <w:kern w:val="0"/>
          <w:lang w:eastAsia="es-MX"/>
          <w14:ligatures w14:val="none"/>
        </w:rPr>
        <w:t>Objetivo General:</w:t>
      </w: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br/>
        <w:t>Realizar mesas de trabajo orientadas a la revisión, análisis, actualización y fortalecimiento de los procedimientos financieros, contables y administrativos relacionados con las Cajas de Compensación Familiar y el FOVIS, con el fin de validar su aplicación, identificar oportunidades de mejora, actualizar lineamientos conforme a la normatividad vigente y garantizar la estandarización de los procesos institucionales.</w:t>
      </w:r>
    </w:p>
    <w:p w14:paraId="20AECB7C" w14:textId="77777777" w:rsidR="00CC2DC7" w:rsidRPr="00CC2DC7" w:rsidRDefault="00CC2DC7" w:rsidP="00CC2D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b/>
          <w:bCs/>
          <w:color w:val="000000"/>
          <w:kern w:val="0"/>
          <w:lang w:eastAsia="es-MX"/>
          <w14:ligatures w14:val="none"/>
        </w:rPr>
        <w:t>Objetivos Específicos:</w:t>
      </w:r>
    </w:p>
    <w:p w14:paraId="6CC11010" w14:textId="77777777" w:rsidR="00CC2DC7" w:rsidRPr="00CC2DC7" w:rsidRDefault="00CC2DC7" w:rsidP="00CC2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t>Revisar la estructura y contenido de los procedimientos vigentes.</w:t>
      </w:r>
    </w:p>
    <w:p w14:paraId="4592229C" w14:textId="77777777" w:rsidR="00CC2DC7" w:rsidRPr="00CC2DC7" w:rsidRDefault="00CC2DC7" w:rsidP="00CC2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t>Identificar ajustes técnicos, operativos y normativos requeridos.</w:t>
      </w:r>
    </w:p>
    <w:p w14:paraId="12468AA0" w14:textId="77777777" w:rsidR="00CC2DC7" w:rsidRPr="00CC2DC7" w:rsidRDefault="00CC2DC7" w:rsidP="00CC2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t>Unificar criterios para la aplicación de los procedimientos.</w:t>
      </w:r>
    </w:p>
    <w:p w14:paraId="3740C855" w14:textId="77777777" w:rsidR="00CC2DC7" w:rsidRPr="00CC2DC7" w:rsidRDefault="00CC2DC7" w:rsidP="00CC2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t>Fortalecer los mecanismos de control, seguimiento y validación de información.</w:t>
      </w:r>
    </w:p>
    <w:p w14:paraId="4B524529" w14:textId="77777777" w:rsidR="00CC2DC7" w:rsidRPr="00CC2DC7" w:rsidRDefault="00CC2DC7" w:rsidP="00CC2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t>Consolidar observaciones y propuestas de actualización documental.</w:t>
      </w:r>
    </w:p>
    <w:p w14:paraId="2E341F65" w14:textId="77777777" w:rsidR="00CC2DC7" w:rsidRPr="00CC2DC7" w:rsidRDefault="00CC2DC7" w:rsidP="00CC2D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</w:pPr>
      <w:r w:rsidRPr="00CC2DC7">
        <w:rPr>
          <w:rFonts w:ascii="Times New Roman" w:eastAsia="Times New Roman" w:hAnsi="Times New Roman" w:cs="Times New Roman"/>
          <w:color w:val="000000"/>
          <w:kern w:val="0"/>
          <w:lang w:eastAsia="es-MX"/>
          <w14:ligatures w14:val="none"/>
        </w:rPr>
        <w:t>Garantizar la articulación entre las dependencias involucradas en los procesos.</w:t>
      </w:r>
    </w:p>
    <w:p w14:paraId="6F4D3732" w14:textId="7344B244" w:rsidR="00CC2DC7" w:rsidRPr="00CC2DC7" w:rsidRDefault="00CC2DC7" w:rsidP="00CC2DC7">
      <w:pPr>
        <w:tabs>
          <w:tab w:val="left" w:pos="3771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MX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s-MX"/>
          <w14:ligatures w14:val="none"/>
        </w:rPr>
        <w:tab/>
      </w:r>
    </w:p>
    <w:tbl>
      <w:tblPr>
        <w:tblW w:w="0" w:type="auto"/>
        <w:tblInd w:w="5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1148"/>
        <w:gridCol w:w="1411"/>
        <w:gridCol w:w="5865"/>
      </w:tblGrid>
      <w:tr w:rsidR="00CC2DC7" w14:paraId="1B0730FC" w14:textId="77777777" w:rsidTr="00CC2DC7">
        <w:trPr>
          <w:trHeight w:val="100"/>
        </w:trPr>
        <w:tc>
          <w:tcPr>
            <w:tcW w:w="8833" w:type="dxa"/>
            <w:gridSpan w:val="4"/>
            <w:tcBorders>
              <w:right w:val="single" w:sz="4" w:space="0" w:color="auto"/>
            </w:tcBorders>
          </w:tcPr>
          <w:p w14:paraId="1EF79476" w14:textId="77777777" w:rsidR="00CC2DC7" w:rsidRDefault="00CC2DC7" w:rsidP="00CC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</w:pPr>
          </w:p>
        </w:tc>
      </w:tr>
      <w:tr w:rsidR="00CC2DC7" w:rsidRPr="00CC2DC7" w14:paraId="17F352A7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C88D0" w14:textId="77777777" w:rsidR="00CC2DC7" w:rsidRPr="00CC2DC7" w:rsidRDefault="00CC2DC7" w:rsidP="00CC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CB98981" w14:textId="77777777" w:rsidR="00CC2DC7" w:rsidRPr="00CC2DC7" w:rsidRDefault="00CC2DC7" w:rsidP="00CC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  <w:t>Fecha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4DCC998" w14:textId="77777777" w:rsidR="00CC2DC7" w:rsidRPr="00CC2DC7" w:rsidRDefault="00CC2DC7" w:rsidP="00CC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  <w:t>Horario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52E9ABE" w14:textId="77777777" w:rsidR="00CC2DC7" w:rsidRPr="00CC2DC7" w:rsidRDefault="00CC2DC7" w:rsidP="00CC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MX"/>
                <w14:ligatures w14:val="none"/>
              </w:rPr>
              <w:t>Temas</w:t>
            </w:r>
          </w:p>
        </w:tc>
      </w:tr>
      <w:tr w:rsidR="00CC2DC7" w:rsidRPr="00CC2DC7" w14:paraId="2B7BEFC2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68C3C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322EC326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13 de mayo de 2026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7014B1E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7AB8E39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ASIGNACIÓN DE EXCEDENTES SEGUNDA Y TERCERA PRIORIDAD FOVIS</w:t>
            </w:r>
          </w:p>
        </w:tc>
      </w:tr>
      <w:tr w:rsidR="00CC2DC7" w:rsidRPr="00CC2DC7" w14:paraId="48C41616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9B127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4FE108B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20 de mayo de 2026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1CD6323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F6109DB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CONCEPTO FINANCIERO Y CONTABLE EN CONSULTAS INTERNAS Y EXTERNAS</w:t>
            </w:r>
          </w:p>
        </w:tc>
      </w:tr>
      <w:tr w:rsidR="00CC2DC7" w:rsidRPr="00CC2DC7" w14:paraId="2B8DE160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029AD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69BA9F7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27 de mayo de 2026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3CD43396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33CBC694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CUOTA DE REFERENCIA, CUOCIENTE DEPARTAMENTAL Y APLICACIÓN DE RECURSOS</w:t>
            </w:r>
          </w:p>
        </w:tc>
      </w:tr>
      <w:tr w:rsidR="00CC2DC7" w:rsidRPr="00CC2DC7" w14:paraId="4CEC02A7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BEFE5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DFF2418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3 de junio de 2026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01888F4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84AE97B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DETERMINACIÓN Y ASIGNACIÓN DE LOS EXCEDENTES DEL 55%</w:t>
            </w:r>
          </w:p>
        </w:tc>
      </w:tr>
      <w:tr w:rsidR="00CC2DC7" w:rsidRPr="00CC2DC7" w14:paraId="0DEEF5AE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9AE2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E41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 de junio de 2026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E865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6128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ESTUDIO DE PRESUPUESTO DE INGRESOS Y EGRESOS</w:t>
            </w:r>
          </w:p>
        </w:tc>
      </w:tr>
      <w:tr w:rsidR="00CC2DC7" w:rsidRPr="00CC2DC7" w14:paraId="5BFDF488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C5E4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7FB6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17 de junio de 2026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BF58B1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1D2D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REPORTE DE INFORMACIÓN SOBRE LA GESTIÓN ADMINISTRATIVA Y FINANCIERA DEL FOVIS</w:t>
            </w:r>
          </w:p>
        </w:tc>
      </w:tr>
      <w:tr w:rsidR="00CC2DC7" w:rsidRPr="00CC2DC7" w14:paraId="626613FC" w14:textId="77777777" w:rsidTr="00CC2DC7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AE430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14:paraId="2930CF05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24 de junio de 2026</w:t>
            </w:r>
          </w:p>
        </w:tc>
        <w:tc>
          <w:tcPr>
            <w:tcW w:w="0" w:type="auto"/>
            <w:vAlign w:val="center"/>
            <w:hideMark/>
          </w:tcPr>
          <w:p w14:paraId="5082B487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10:00 a.m. – 12:00 p.m.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48459" w14:textId="77777777" w:rsidR="00CC2DC7" w:rsidRPr="00CC2DC7" w:rsidRDefault="00CC2DC7" w:rsidP="00CC2D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 w:rsidRPr="00CC2DC7"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  <w:t>Procedimiento REVISIÓN Y ANÁLISIS DE LOS ESTADOS FINANCIEROS DE LAS CCF</w:t>
            </w:r>
          </w:p>
        </w:tc>
      </w:tr>
    </w:tbl>
    <w:p w14:paraId="26A0CB0A" w14:textId="77777777" w:rsidR="00CC2DC7" w:rsidRDefault="00CC2DC7">
      <w:pPr>
        <w:rPr>
          <w:lang w:val="es-ES_tradnl"/>
        </w:rPr>
      </w:pPr>
    </w:p>
    <w:p w14:paraId="548FA654" w14:textId="270FDD12" w:rsidR="00F40D70" w:rsidRPr="00F40D70" w:rsidRDefault="00F40D70">
      <w:pPr>
        <w:rPr>
          <w:lang w:val="es-ES_tradnl"/>
        </w:rPr>
      </w:pPr>
      <w:r>
        <w:rPr>
          <w:lang w:val="es-ES_tradnl"/>
        </w:rPr>
        <w:t xml:space="preserve"> </w:t>
      </w:r>
      <w:bookmarkEnd w:id="0"/>
    </w:p>
    <w:sectPr w:rsidR="00F40D70" w:rsidRPr="00F40D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CDB49" w14:textId="77777777" w:rsidR="00A86B74" w:rsidRDefault="00A86B74" w:rsidP="00CC2DC7">
      <w:pPr>
        <w:spacing w:after="0" w:line="240" w:lineRule="auto"/>
      </w:pPr>
      <w:r>
        <w:separator/>
      </w:r>
    </w:p>
  </w:endnote>
  <w:endnote w:type="continuationSeparator" w:id="0">
    <w:p w14:paraId="12B5F43C" w14:textId="77777777" w:rsidR="00A86B74" w:rsidRDefault="00A86B74" w:rsidP="00CC2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DC7A" w14:textId="77777777" w:rsidR="00A86B74" w:rsidRDefault="00A86B74" w:rsidP="00CC2DC7">
      <w:pPr>
        <w:spacing w:after="0" w:line="240" w:lineRule="auto"/>
      </w:pPr>
      <w:r>
        <w:separator/>
      </w:r>
    </w:p>
  </w:footnote>
  <w:footnote w:type="continuationSeparator" w:id="0">
    <w:p w14:paraId="10F4D371" w14:textId="77777777" w:rsidR="00A86B74" w:rsidRDefault="00A86B74" w:rsidP="00CC2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66E6F"/>
    <w:multiLevelType w:val="multilevel"/>
    <w:tmpl w:val="B5D4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7503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D70"/>
    <w:rsid w:val="0002700F"/>
    <w:rsid w:val="0029629C"/>
    <w:rsid w:val="00687BDE"/>
    <w:rsid w:val="009F3ABB"/>
    <w:rsid w:val="00A86B74"/>
    <w:rsid w:val="00AE09D6"/>
    <w:rsid w:val="00AE4859"/>
    <w:rsid w:val="00C1147D"/>
    <w:rsid w:val="00CC2DC7"/>
    <w:rsid w:val="00F4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40883B"/>
  <w15:chartTrackingRefBased/>
  <w15:docId w15:val="{A6DDB2B3-C3A9-D34E-BB4B-6B90E65A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0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40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0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0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0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0D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0D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0D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0D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0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40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0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0D7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0D7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0D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0D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0D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0D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0D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0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0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0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0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0D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0D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0D7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0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0D7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0D7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C2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Fuerte">
    <w:name w:val="Strong"/>
    <w:basedOn w:val="Fuentedeprrafopredeter"/>
    <w:uiPriority w:val="22"/>
    <w:qFormat/>
    <w:rsid w:val="00CC2DC7"/>
    <w:rPr>
      <w:b/>
      <w:bCs/>
    </w:rPr>
  </w:style>
  <w:style w:type="character" w:customStyle="1" w:styleId="apple-converted-space">
    <w:name w:val="apple-converted-space"/>
    <w:basedOn w:val="Fuentedeprrafopredeter"/>
    <w:rsid w:val="00CC2DC7"/>
  </w:style>
  <w:style w:type="paragraph" w:styleId="Encabezado">
    <w:name w:val="header"/>
    <w:basedOn w:val="Normal"/>
    <w:link w:val="EncabezadoCar"/>
    <w:uiPriority w:val="99"/>
    <w:unhideWhenUsed/>
    <w:rsid w:val="00CC2D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2DC7"/>
  </w:style>
  <w:style w:type="paragraph" w:styleId="Piedepgina">
    <w:name w:val="footer"/>
    <w:basedOn w:val="Normal"/>
    <w:link w:val="PiedepginaCar"/>
    <w:uiPriority w:val="99"/>
    <w:unhideWhenUsed/>
    <w:rsid w:val="00CC2D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6CDBE59976B541BF344DCC70581D1E" ma:contentTypeVersion="16" ma:contentTypeDescription="Crear nuevo documento." ma:contentTypeScope="" ma:versionID="e536f583e8ac25569a52ffe1f12a6426">
  <xsd:schema xmlns:xsd="http://www.w3.org/2001/XMLSchema" xmlns:xs="http://www.w3.org/2001/XMLSchema" xmlns:p="http://schemas.microsoft.com/office/2006/metadata/properties" xmlns:ns2="b0e6e396-aa84-4d77-a14b-fa196846b760" xmlns:ns3="d09ef30f-d95b-4109-beb5-a9eb9f80d54d" targetNamespace="http://schemas.microsoft.com/office/2006/metadata/properties" ma:root="true" ma:fieldsID="b0a7199d75e31b2abca5919550a0559f" ns2:_="" ns3:_="">
    <xsd:import namespace="b0e6e396-aa84-4d77-a14b-fa196846b760"/>
    <xsd:import namespace="d09ef30f-d95b-4109-beb5-a9eb9f80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6e396-aa84-4d77-a14b-fa196846b7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f30f-d95b-4109-beb5-a9eb9f80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41d656c-0a7c-4f99-bf73-28c092afba7d}" ma:internalName="TaxCatchAll" ma:showField="CatchAllData" ma:web="d09ef30f-d95b-4109-beb5-a9eb9f80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e6e396-aa84-4d77-a14b-fa196846b760">
      <Terms xmlns="http://schemas.microsoft.com/office/infopath/2007/PartnerControls"/>
    </lcf76f155ced4ddcb4097134ff3c332f>
    <TaxCatchAll xmlns="d09ef30f-d95b-4109-beb5-a9eb9f80d54d" xsi:nil="true"/>
  </documentManagement>
</p:properties>
</file>

<file path=customXml/itemProps1.xml><?xml version="1.0" encoding="utf-8"?>
<ds:datastoreItem xmlns:ds="http://schemas.openxmlformats.org/officeDocument/2006/customXml" ds:itemID="{B84B9AC7-360A-4F7E-AEF8-74606FADEAE1}"/>
</file>

<file path=customXml/itemProps2.xml><?xml version="1.0" encoding="utf-8"?>
<ds:datastoreItem xmlns:ds="http://schemas.openxmlformats.org/officeDocument/2006/customXml" ds:itemID="{E067FF9A-493C-49DA-A9C6-5AB0D3A91409}"/>
</file>

<file path=customXml/itemProps3.xml><?xml version="1.0" encoding="utf-8"?>
<ds:datastoreItem xmlns:ds="http://schemas.openxmlformats.org/officeDocument/2006/customXml" ds:itemID="{AAAE6FCE-E073-4C8C-BB7D-30674D3CA7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Ortiz</dc:creator>
  <cp:keywords/>
  <dc:description/>
  <cp:lastModifiedBy>Cristina Ortiz</cp:lastModifiedBy>
  <cp:revision>2</cp:revision>
  <dcterms:created xsi:type="dcterms:W3CDTF">2026-05-21T05:55:00Z</dcterms:created>
  <dcterms:modified xsi:type="dcterms:W3CDTF">2026-05-21T05:55:00Z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0x0101006A6CDBE59976B541BF344DCC70581D1E</vt:lpwstr>
  </property>
</Properties>
</file>